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1F0C" w14:textId="54B02928" w:rsidR="00D94F0B" w:rsidRDefault="00D94F0B" w:rsidP="007A60EA">
      <w:pPr>
        <w:jc w:val="center"/>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18BEE97" w14:textId="77777777" w:rsidR="00547602" w:rsidRDefault="00547602" w:rsidP="00547602">
      <w:pPr>
        <w:jc w:val="right"/>
        <w:rPr>
          <w:rFonts w:asciiTheme="minorEastAsia"/>
          <w:sz w:val="20"/>
          <w:szCs w:val="20"/>
        </w:rPr>
      </w:pPr>
      <w:r w:rsidRPr="007D422F">
        <w:rPr>
          <w:rFonts w:asciiTheme="minorEastAsia" w:hAnsiTheme="minorEastAsia" w:hint="eastAsia"/>
          <w:sz w:val="20"/>
          <w:szCs w:val="20"/>
        </w:rPr>
        <w:t>内服剤</w:t>
      </w:r>
    </w:p>
    <w:p w14:paraId="204D11E4" w14:textId="77777777" w:rsidR="00547602" w:rsidRPr="007D422F" w:rsidRDefault="00547602" w:rsidP="00547602">
      <w:pPr>
        <w:jc w:val="right"/>
        <w:rPr>
          <w:rFonts w:asciiTheme="majorEastAsia" w:eastAsiaTheme="majorEastAsia" w:hAnsiTheme="majorEastAsia"/>
          <w:sz w:val="24"/>
          <w:szCs w:val="24"/>
        </w:rPr>
      </w:pPr>
      <w:r w:rsidRPr="007D422F">
        <w:rPr>
          <w:rFonts w:asciiTheme="minorEastAsia" w:hAnsiTheme="minorEastAsia"/>
          <w:sz w:val="20"/>
          <w:szCs w:val="20"/>
        </w:rPr>
        <w:t>2022</w:t>
      </w:r>
      <w:r w:rsidRPr="007D422F">
        <w:rPr>
          <w:rFonts w:asciiTheme="minorEastAsia" w:hAnsiTheme="minorEastAsia" w:hint="eastAsia"/>
          <w:sz w:val="20"/>
          <w:szCs w:val="20"/>
        </w:rPr>
        <w:t>年</w:t>
      </w:r>
      <w:r w:rsidRPr="007D422F">
        <w:rPr>
          <w:rFonts w:asciiTheme="minorEastAsia" w:hAnsiTheme="minorEastAsia"/>
          <w:sz w:val="20"/>
          <w:szCs w:val="20"/>
        </w:rPr>
        <w:t>11</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21"/>
        <w:gridCol w:w="2147"/>
      </w:tblGrid>
      <w:tr w:rsidR="00D94F0B" w14:paraId="629DEFEF" w14:textId="77777777" w:rsidTr="005071DD">
        <w:tc>
          <w:tcPr>
            <w:tcW w:w="9968" w:type="dxa"/>
            <w:gridSpan w:val="2"/>
          </w:tcPr>
          <w:p w14:paraId="47B41532" w14:textId="77777777" w:rsidR="00D94F0B" w:rsidRPr="007D422F" w:rsidRDefault="00D94F0B" w:rsidP="007E0FAE">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A142FA" w14:paraId="5FD42DCA" w14:textId="77777777" w:rsidTr="004F74FF">
        <w:trPr>
          <w:trHeight w:val="1134"/>
        </w:trPr>
        <w:tc>
          <w:tcPr>
            <w:tcW w:w="7821" w:type="dxa"/>
          </w:tcPr>
          <w:p w14:paraId="600A9CAF" w14:textId="77777777" w:rsidR="00A142FA" w:rsidRPr="000600ED" w:rsidRDefault="00A142FA" w:rsidP="00F01199">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ツートラム錠</w:t>
            </w:r>
            <w:r w:rsidRPr="000600ED">
              <w:rPr>
                <w:rFonts w:asciiTheme="majorEastAsia" w:eastAsiaTheme="majorEastAsia" w:hAnsiTheme="majorEastAsia"/>
                <w:b/>
                <w:sz w:val="24"/>
                <w:szCs w:val="24"/>
              </w:rPr>
              <w:t>25mg</w:t>
            </w:r>
          </w:p>
          <w:p w14:paraId="1229BEE4" w14:textId="77777777" w:rsidR="00A142FA" w:rsidRPr="000600ED" w:rsidRDefault="00A142FA" w:rsidP="00A5639F">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トラマドール塩酸塩</w:t>
            </w:r>
            <w:r w:rsidRPr="000600ED">
              <w:rPr>
                <w:rFonts w:asciiTheme="minorEastAsia" w:hAnsiTheme="minorEastAsia"/>
                <w:sz w:val="20"/>
                <w:szCs w:val="20"/>
              </w:rPr>
              <w:t>(Tramadol hydrochloride)</w:t>
            </w:r>
          </w:p>
          <w:p w14:paraId="668CF815" w14:textId="77777777" w:rsidR="00A142FA" w:rsidRPr="000600ED" w:rsidRDefault="00A142FA" w:rsidP="00A5639F">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7.6mm</w:t>
            </w:r>
            <w:r w:rsidRPr="000600ED">
              <w:rPr>
                <w:rFonts w:asciiTheme="minorEastAsia" w:hAnsiTheme="minorEastAsia" w:hint="eastAsia"/>
                <w:sz w:val="20"/>
                <w:szCs w:val="20"/>
              </w:rPr>
              <w:t>、厚さ</w:t>
            </w:r>
            <w:r w:rsidRPr="000600ED">
              <w:rPr>
                <w:rFonts w:asciiTheme="minorEastAsia" w:hAnsiTheme="minorEastAsia"/>
                <w:sz w:val="20"/>
                <w:szCs w:val="20"/>
              </w:rPr>
              <w:t>4.3mm</w:t>
            </w:r>
          </w:p>
          <w:p w14:paraId="491633DE" w14:textId="77777777" w:rsidR="00A142FA" w:rsidRPr="000600ED" w:rsidRDefault="00A142FA" w:rsidP="00A5639F">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（表）持続性鎮痛剤、ツートラム錠</w:t>
            </w:r>
            <w:r w:rsidR="000600ED" w:rsidRPr="000600ED">
              <w:rPr>
                <w:rFonts w:asciiTheme="minorEastAsia" w:hAnsiTheme="minorEastAsia"/>
                <w:sz w:val="20"/>
                <w:szCs w:val="20"/>
              </w:rPr>
              <w:t>25mg</w:t>
            </w:r>
            <w:r w:rsidR="000600ED" w:rsidRPr="000600ED">
              <w:rPr>
                <w:rFonts w:asciiTheme="minorEastAsia" w:hAnsiTheme="minorEastAsia" w:hint="eastAsia"/>
                <w:sz w:val="20"/>
                <w:szCs w:val="20"/>
              </w:rPr>
              <w:t>、早く溶ける速溶層付き</w:t>
            </w:r>
          </w:p>
          <w:p w14:paraId="73D09740" w14:textId="77777777" w:rsidR="00A142FA"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proofErr w:type="spellStart"/>
            <w:r w:rsidRPr="000600ED">
              <w:rPr>
                <w:rFonts w:asciiTheme="minorEastAsia" w:hAnsiTheme="minorEastAsia"/>
                <w:sz w:val="20"/>
                <w:szCs w:val="20"/>
              </w:rPr>
              <w:t>Twotram</w:t>
            </w:r>
            <w:proofErr w:type="spellEnd"/>
            <w:r w:rsidRPr="000600ED">
              <w:rPr>
                <w:rFonts w:asciiTheme="minorEastAsia" w:hAnsiTheme="minorEastAsia"/>
                <w:sz w:val="20"/>
                <w:szCs w:val="20"/>
              </w:rPr>
              <w:t xml:space="preserve"> tab. 25mg</w:t>
            </w:r>
            <w:r w:rsidRPr="000600ED">
              <w:rPr>
                <w:rFonts w:asciiTheme="minorEastAsia" w:hAnsiTheme="minorEastAsia" w:hint="eastAsia"/>
                <w:sz w:val="20"/>
                <w:szCs w:val="20"/>
              </w:rPr>
              <w:t>、持続性鎮痛剤、ツートラム</w:t>
            </w:r>
            <w:r w:rsidRPr="000600ED">
              <w:rPr>
                <w:rFonts w:asciiTheme="minorEastAsia" w:hAnsiTheme="minorEastAsia"/>
                <w:sz w:val="20"/>
                <w:szCs w:val="20"/>
              </w:rPr>
              <w:t>25mg</w:t>
            </w:r>
            <w:r w:rsidRPr="000600ED">
              <w:rPr>
                <w:rFonts w:asciiTheme="minorEastAsia" w:hAnsiTheme="minorEastAsia" w:hint="eastAsia"/>
                <w:sz w:val="20"/>
                <w:szCs w:val="20"/>
              </w:rPr>
              <w:t>、早く溶ける速溶層付き</w:t>
            </w:r>
          </w:p>
        </w:tc>
        <w:tc>
          <w:tcPr>
            <w:tcW w:w="2147" w:type="dxa"/>
          </w:tcPr>
          <w:p w14:paraId="244756A8" w14:textId="77777777" w:rsidR="00A142FA" w:rsidRPr="000600ED" w:rsidRDefault="00A142FA" w:rsidP="005071DD">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C0B7CDE" wp14:editId="1FC221F3">
                  <wp:extent cx="1209675"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647700"/>
                          </a:xfrm>
                          <a:prstGeom prst="rect">
                            <a:avLst/>
                          </a:prstGeom>
                          <a:noFill/>
                          <a:ln>
                            <a:noFill/>
                          </a:ln>
                        </pic:spPr>
                      </pic:pic>
                    </a:graphicData>
                  </a:graphic>
                </wp:inline>
              </w:drawing>
            </w:r>
          </w:p>
        </w:tc>
      </w:tr>
      <w:tr w:rsidR="00D94F0B" w14:paraId="3E33241B" w14:textId="77777777" w:rsidTr="005071DD">
        <w:tc>
          <w:tcPr>
            <w:tcW w:w="9968" w:type="dxa"/>
            <w:gridSpan w:val="2"/>
          </w:tcPr>
          <w:p w14:paraId="69ED9884" w14:textId="77777777" w:rsidR="00D94F0B" w:rsidRPr="000600ED" w:rsidRDefault="00D94F0B"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B00DCA3" w14:textId="77777777" w:rsidR="00000000" w:rsidRDefault="000600ED" w:rsidP="007E0FAE">
            <w:pPr>
              <w:ind w:leftChars="100" w:left="210"/>
              <w:jc w:val="left"/>
            </w:pPr>
            <w:r w:rsidRPr="000600ED">
              <w:rPr>
                <w:rFonts w:asciiTheme="minorEastAsia" w:hAnsiTheme="minorEastAsia" w:hint="eastAsia"/>
                <w:sz w:val="20"/>
                <w:szCs w:val="20"/>
              </w:rPr>
              <w:t>オピオイド受容体への結合、モノアミン再取り込み阻害作用により強い痛みを抑える働きがあります。</w:t>
            </w:r>
          </w:p>
          <w:p w14:paraId="4B1D4D81" w14:textId="77777777" w:rsidR="00D94F0B" w:rsidRPr="000600ED" w:rsidRDefault="000600ED" w:rsidP="007E0FAE">
            <w:pPr>
              <w:ind w:leftChars="100" w:left="210"/>
              <w:jc w:val="left"/>
              <w:rPr>
                <w:rFonts w:asciiTheme="minorEastAsia"/>
                <w:sz w:val="20"/>
                <w:szCs w:val="20"/>
              </w:rPr>
            </w:pPr>
            <w:r w:rsidRPr="000600ED">
              <w:rPr>
                <w:rFonts w:asciiTheme="minorEastAsia" w:hAnsiTheme="minorEastAsia" w:hint="eastAsia"/>
                <w:sz w:val="20"/>
                <w:szCs w:val="20"/>
              </w:rPr>
              <w:t>通常、非オピオイド鎮痛剤で治療困難ながん疼痛、慢性疼痛の治療に用いられます。</w:t>
            </w:r>
          </w:p>
        </w:tc>
      </w:tr>
      <w:tr w:rsidR="00D94F0B" w14:paraId="210B5B23" w14:textId="77777777" w:rsidTr="005071DD">
        <w:tc>
          <w:tcPr>
            <w:tcW w:w="9968" w:type="dxa"/>
            <w:gridSpan w:val="2"/>
          </w:tcPr>
          <w:p w14:paraId="4AFCFC45" w14:textId="77777777" w:rsidR="00D94F0B" w:rsidRPr="000600ED" w:rsidRDefault="00D94F0B"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666C273" w14:textId="77777777" w:rsidR="00000000" w:rsidRDefault="000600ED" w:rsidP="007E0FAE">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アルコール、睡眠剤、鎮痛剤、オピオイド鎮痛剤または向精神薬による急性中毒である。治療により十分な管理がされていないてんかんがある。腎障害または肝障害がある。</w:t>
            </w:r>
            <w:r w:rsidRPr="000600ED">
              <w:rPr>
                <w:rFonts w:asciiTheme="minorEastAsia" w:hAnsiTheme="minorEastAsia"/>
                <w:sz w:val="20"/>
                <w:szCs w:val="20"/>
              </w:rPr>
              <w:t>2</w:t>
            </w:r>
            <w:r w:rsidRPr="000600ED">
              <w:rPr>
                <w:rFonts w:asciiTheme="minorEastAsia" w:hAnsiTheme="minorEastAsia" w:hint="eastAsia"/>
                <w:sz w:val="20"/>
                <w:szCs w:val="20"/>
              </w:rPr>
              <w:t>週間以内に他の薬を使った。</w:t>
            </w:r>
          </w:p>
          <w:p w14:paraId="0F3E9863"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6F68C2F0" w14:textId="77777777" w:rsidR="00D94F0B"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547602" w14:paraId="610DA4E7" w14:textId="77777777" w:rsidTr="002040F4">
        <w:trPr>
          <w:trHeight w:val="788"/>
        </w:trPr>
        <w:tc>
          <w:tcPr>
            <w:tcW w:w="9968" w:type="dxa"/>
            <w:gridSpan w:val="2"/>
          </w:tcPr>
          <w:p w14:paraId="4BB4218F" w14:textId="77777777" w:rsidR="00547602" w:rsidRPr="000600ED" w:rsidRDefault="00547602"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8784E9A" w14:textId="77777777" w:rsidR="00547602" w:rsidRDefault="00BB7042" w:rsidP="007E0FAE">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00547602" w:rsidRPr="00547602">
              <w:rPr>
                <w:rFonts w:asciiTheme="majorEastAsia" w:eastAsiaTheme="majorEastAsia" w:hAnsiTheme="majorEastAsia" w:hint="eastAsia"/>
                <w:b/>
                <w:sz w:val="20"/>
                <w:szCs w:val="20"/>
              </w:rPr>
              <w:t>あなたの用法・用量は</w:t>
            </w:r>
            <w:r w:rsidR="00836A2D">
              <w:rPr>
                <w:rFonts w:asciiTheme="majorEastAsia" w:eastAsiaTheme="majorEastAsia" w:hAnsiTheme="majorEastAsia"/>
                <w:b/>
                <w:sz w:val="20"/>
                <w:szCs w:val="20"/>
              </w:rPr>
              <w:t>((</w:t>
            </w:r>
            <w:r w:rsidR="0096155B">
              <w:rPr>
                <w:rFonts w:asciiTheme="majorEastAsia" w:eastAsiaTheme="majorEastAsia" w:hAnsiTheme="majorEastAsia" w:hint="eastAsia"/>
                <w:b/>
                <w:sz w:val="20"/>
                <w:szCs w:val="20"/>
              </w:rPr>
              <w:t xml:space="preserve">　　　　　　　　　　　　　　　　　　　　　　　　　　　</w:t>
            </w:r>
            <w:r w:rsidR="00547602" w:rsidRPr="000600ED">
              <w:rPr>
                <w:rFonts w:asciiTheme="minorEastAsia" w:hAnsiTheme="minorEastAsia"/>
                <w:sz w:val="20"/>
                <w:szCs w:val="20"/>
              </w:rPr>
              <w:t>:</w:t>
            </w:r>
            <w:r w:rsidR="00547602" w:rsidRPr="000600ED">
              <w:rPr>
                <w:rFonts w:asciiTheme="minorEastAsia" w:hAnsiTheme="minorEastAsia" w:hint="eastAsia"/>
                <w:sz w:val="20"/>
                <w:szCs w:val="20"/>
              </w:rPr>
              <w:t>医療担当者記入</w:t>
            </w:r>
            <w:r w:rsidR="00836A2D">
              <w:rPr>
                <w:rFonts w:asciiTheme="majorEastAsia" w:eastAsiaTheme="majorEastAsia" w:hAnsiTheme="majorEastAsia"/>
                <w:b/>
                <w:sz w:val="20"/>
                <w:szCs w:val="20"/>
              </w:rPr>
              <w:t>))</w:t>
            </w:r>
          </w:p>
          <w:p w14:paraId="1A6C5A1E" w14:textId="77777777" w:rsidR="00000000" w:rsidRDefault="000600ED" w:rsidP="007E0FAE">
            <w:pPr>
              <w:ind w:leftChars="100" w:left="410" w:hangingChars="100" w:hanging="200"/>
              <w:jc w:val="left"/>
            </w:pPr>
            <w:r w:rsidRPr="000600ED">
              <w:rPr>
                <w:rFonts w:asciiTheme="minorEastAsia" w:hAnsiTheme="minorEastAsia" w:hint="eastAsia"/>
                <w:sz w:val="20"/>
                <w:szCs w:val="20"/>
              </w:rPr>
              <w:t>・通常、成人は主成分として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50</w:t>
            </w:r>
            <w:r w:rsidRPr="000600ED">
              <w:rPr>
                <w:rFonts w:asciiTheme="minorEastAsia" w:hAnsiTheme="minorEastAsia" w:hint="eastAsia"/>
                <w:sz w:val="20"/>
                <w:szCs w:val="20"/>
              </w:rPr>
              <w:t>～</w:t>
            </w:r>
            <w:r w:rsidRPr="000600ED">
              <w:rPr>
                <w:rFonts w:asciiTheme="minorEastAsia" w:hAnsiTheme="minorEastAsia"/>
                <w:sz w:val="20"/>
                <w:szCs w:val="20"/>
              </w:rPr>
              <w:t>150mg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回服用します。症状により適宜増減されますが、最高量は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200mg</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400mg</w:t>
            </w:r>
            <w:r w:rsidRPr="000600ED">
              <w:rPr>
                <w:rFonts w:asciiTheme="minorEastAsia" w:hAnsiTheme="minorEastAsia" w:hint="eastAsia"/>
                <w:sz w:val="20"/>
                <w:szCs w:val="20"/>
              </w:rPr>
              <w:t>を超えません。本剤は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25mg</w:t>
            </w:r>
            <w:r w:rsidRPr="000600ED">
              <w:rPr>
                <w:rFonts w:asciiTheme="minorEastAsia" w:hAnsiTheme="minorEastAsia" w:hint="eastAsia"/>
                <w:sz w:val="20"/>
                <w:szCs w:val="20"/>
              </w:rPr>
              <w:t>を含有します。必ず指示された服用方法に従ってください。</w:t>
            </w:r>
          </w:p>
          <w:p w14:paraId="49C9E127" w14:textId="77777777" w:rsidR="00000000" w:rsidRDefault="000600ED" w:rsidP="001456F1">
            <w:pPr>
              <w:ind w:leftChars="100" w:left="410" w:hangingChars="100" w:hanging="200"/>
            </w:pPr>
            <w:r w:rsidRPr="000600ED">
              <w:rPr>
                <w:rFonts w:asciiTheme="minorEastAsia" w:hAnsiTheme="minorEastAsia" w:hint="eastAsia"/>
                <w:sz w:val="20"/>
                <w:szCs w:val="20"/>
              </w:rPr>
              <w:t>・この薬は徐放性製剤なので、がん疼痛で痛みが突然強くなった場合の臨時追加としては服用できません。臨時追加が必要な場合はトラマドール塩酸塩即放性製剤を服用します。</w:t>
            </w:r>
          </w:p>
          <w:p w14:paraId="60CF6E1B" w14:textId="77777777" w:rsidR="00000000" w:rsidRDefault="000600ED" w:rsidP="001456F1">
            <w:pPr>
              <w:ind w:leftChars="100" w:left="410" w:hangingChars="100" w:hanging="200"/>
            </w:pPr>
            <w:r w:rsidRPr="000600ED">
              <w:rPr>
                <w:rFonts w:asciiTheme="minorEastAsia" w:hAnsiTheme="minorEastAsia" w:hint="eastAsia"/>
                <w:sz w:val="20"/>
                <w:szCs w:val="20"/>
              </w:rPr>
              <w:t>・この薬は徐放性製剤なので、割ったり、砕いたり、かみ砕いたりせずに服用してください。</w:t>
            </w:r>
          </w:p>
          <w:p w14:paraId="10BFF2F4"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・飲み忘れた場合は、気がついた時にできるだけ早く飲んでください。ただし、次の通常飲む時間が近い場合は、忘れた分は飲まないで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ED838C2"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8063435" w14:textId="77777777" w:rsidR="00547602"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94F0B" w14:paraId="679922F2" w14:textId="77777777" w:rsidTr="005071DD">
        <w:tc>
          <w:tcPr>
            <w:tcW w:w="9968" w:type="dxa"/>
            <w:gridSpan w:val="2"/>
          </w:tcPr>
          <w:p w14:paraId="637C0EFA" w14:textId="77777777" w:rsidR="00D94F0B" w:rsidRPr="000600ED" w:rsidRDefault="00D94F0B"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29577D97" w14:textId="77777777" w:rsidR="00000000" w:rsidRDefault="000600ED" w:rsidP="007E0FAE">
            <w:pPr>
              <w:ind w:leftChars="100" w:left="410" w:hangingChars="100" w:hanging="200"/>
              <w:jc w:val="left"/>
            </w:pPr>
            <w:r w:rsidRPr="000600ED">
              <w:rPr>
                <w:rFonts w:asciiTheme="minorEastAsia" w:hAnsiTheme="minorEastAsia" w:hint="eastAsia"/>
                <w:sz w:val="20"/>
                <w:szCs w:val="20"/>
              </w:rPr>
              <w:t>・眠気、めまい、意識消失が起こることがありますので、自動車の運転など危険を伴う機械の操作は避けてください。意識消失により自動車事故を起こした例も報告されています。</w:t>
            </w:r>
          </w:p>
          <w:p w14:paraId="1C79CB7F" w14:textId="77777777" w:rsidR="00000000" w:rsidRDefault="000600ED" w:rsidP="001456F1">
            <w:pPr>
              <w:ind w:leftChars="100" w:left="410" w:hangingChars="100" w:hanging="200"/>
            </w:pPr>
            <w:r w:rsidRPr="000600ED">
              <w:rPr>
                <w:rFonts w:asciiTheme="minorEastAsia" w:hAnsiTheme="minorEastAsia" w:hint="eastAsia"/>
                <w:sz w:val="20"/>
                <w:szCs w:val="20"/>
              </w:rPr>
              <w:t>・飲酒により薬の作用が強くあらわれ、呼吸抑制が起こることがあります。服用中の飲酒は避けるよう十分注意してください。</w:t>
            </w:r>
          </w:p>
          <w:p w14:paraId="07807F1D" w14:textId="77777777" w:rsidR="00D94F0B" w:rsidRPr="000600ED" w:rsidRDefault="00D94F0B" w:rsidP="001456F1">
            <w:pPr>
              <w:ind w:leftChars="100" w:left="410" w:hangingChars="100" w:hanging="200"/>
              <w:rPr>
                <w:rFonts w:asciiTheme="minorEastAsia"/>
                <w:sz w:val="20"/>
                <w:szCs w:val="20"/>
              </w:rPr>
            </w:pPr>
          </w:p>
        </w:tc>
      </w:tr>
      <w:tr w:rsidR="00D94F0B" w14:paraId="3EE943B4" w14:textId="77777777" w:rsidTr="005071DD">
        <w:tc>
          <w:tcPr>
            <w:tcW w:w="9968" w:type="dxa"/>
            <w:gridSpan w:val="2"/>
          </w:tcPr>
          <w:p w14:paraId="78DE8C94" w14:textId="77777777" w:rsidR="00D94F0B" w:rsidRPr="000600ED" w:rsidRDefault="00D94F0B"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CC414D6" w14:textId="77777777" w:rsidR="00D94F0B" w:rsidRPr="000600ED" w:rsidRDefault="00D94F0B" w:rsidP="007E0FAE">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主な副作用として、吐き気、便秘、嘔吐、食欲減退、傾眠、浮動性めまい、口渇などが報告されています。このような症状に気づいたら、担当の医師または薬剤師に相談してください。</w:t>
            </w:r>
          </w:p>
          <w:p w14:paraId="59600E03" w14:textId="77777777" w:rsidR="00D94F0B" w:rsidRPr="000600ED" w:rsidRDefault="00D94F0B" w:rsidP="007E0FAE">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50672BD" w14:textId="77777777" w:rsidR="00D94F0B" w:rsidRPr="000600ED" w:rsidRDefault="00D94F0B" w:rsidP="007E0FAE">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36C9AD8" w14:textId="77777777" w:rsidR="00D94F0B" w:rsidRPr="000600ED" w:rsidRDefault="00D94F0B" w:rsidP="007E0FA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・息苦しい、蕁麻疹、意識がもうろうとする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287D36AC" w14:textId="77777777" w:rsidR="00D94F0B" w:rsidRPr="000600ED" w:rsidRDefault="00D94F0B" w:rsidP="007E0FA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・呼吸が浅く、ゆっくりになる</w:t>
            </w:r>
            <w:r w:rsidRPr="000600ED">
              <w:rPr>
                <w:rFonts w:asciiTheme="minorEastAsia" w:hAnsiTheme="minorEastAsia"/>
                <w:sz w:val="20"/>
                <w:szCs w:val="20"/>
              </w:rPr>
              <w:t xml:space="preserve"> [</w:t>
            </w:r>
            <w:r w:rsidRPr="000600ED">
              <w:rPr>
                <w:rFonts w:asciiTheme="minorEastAsia" w:hAnsiTheme="minorEastAsia" w:hint="eastAsia"/>
                <w:sz w:val="20"/>
                <w:szCs w:val="20"/>
              </w:rPr>
              <w:t>呼吸抑制</w:t>
            </w:r>
            <w:r w:rsidRPr="000600ED">
              <w:rPr>
                <w:rFonts w:asciiTheme="minorEastAsia" w:hAnsiTheme="minorEastAsia"/>
                <w:sz w:val="20"/>
                <w:szCs w:val="20"/>
              </w:rPr>
              <w:t>]</w:t>
            </w:r>
          </w:p>
          <w:p w14:paraId="66A73508" w14:textId="77777777" w:rsidR="00D94F0B" w:rsidRPr="000600ED" w:rsidRDefault="00D94F0B" w:rsidP="007E0FA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・けいれん</w:t>
            </w:r>
            <w:r w:rsidRPr="000600ED">
              <w:rPr>
                <w:rFonts w:asciiTheme="minorEastAsia" w:hAnsiTheme="minorEastAsia"/>
                <w:sz w:val="20"/>
                <w:szCs w:val="20"/>
              </w:rPr>
              <w:t xml:space="preserve"> [</w:t>
            </w:r>
            <w:r w:rsidRPr="000600ED">
              <w:rPr>
                <w:rFonts w:asciiTheme="minorEastAsia" w:hAnsiTheme="minorEastAsia" w:hint="eastAsia"/>
                <w:sz w:val="20"/>
                <w:szCs w:val="20"/>
              </w:rPr>
              <w:t>痙攣</w:t>
            </w:r>
            <w:r w:rsidRPr="000600ED">
              <w:rPr>
                <w:rFonts w:asciiTheme="minorEastAsia" w:hAnsiTheme="minorEastAsia"/>
                <w:sz w:val="20"/>
                <w:szCs w:val="20"/>
              </w:rPr>
              <w:t>]</w:t>
            </w:r>
          </w:p>
          <w:p w14:paraId="37AA57DD" w14:textId="77777777" w:rsidR="00D94F0B" w:rsidRPr="000600ED" w:rsidRDefault="00D94F0B" w:rsidP="007E0FA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・この薬の使用を中止しようとしてもやめられずに使用を続けたくなる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依存性</w:t>
            </w:r>
            <w:r w:rsidRPr="000600ED">
              <w:rPr>
                <w:rFonts w:asciiTheme="minorEastAsia" w:hAnsiTheme="minorEastAsia"/>
                <w:sz w:val="20"/>
                <w:szCs w:val="20"/>
              </w:rPr>
              <w:t>]</w:t>
            </w:r>
          </w:p>
          <w:p w14:paraId="1CF9789A" w14:textId="77777777" w:rsidR="00D94F0B" w:rsidRPr="000600ED" w:rsidRDefault="00D94F0B" w:rsidP="007E0FA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・意識がうすれる、考えがまとまらない、判断力が低下する</w:t>
            </w:r>
            <w:r w:rsidRPr="000600ED">
              <w:rPr>
                <w:rFonts w:asciiTheme="minorEastAsia" w:hAnsiTheme="minorEastAsia"/>
                <w:sz w:val="20"/>
                <w:szCs w:val="20"/>
              </w:rPr>
              <w:t xml:space="preserve"> [</w:t>
            </w:r>
            <w:r w:rsidRPr="000600ED">
              <w:rPr>
                <w:rFonts w:asciiTheme="minorEastAsia" w:hAnsiTheme="minorEastAsia" w:hint="eastAsia"/>
                <w:sz w:val="20"/>
                <w:szCs w:val="20"/>
              </w:rPr>
              <w:t>意識消失</w:t>
            </w:r>
            <w:r w:rsidRPr="000600ED">
              <w:rPr>
                <w:rFonts w:asciiTheme="minorEastAsia" w:hAnsiTheme="minorEastAsia"/>
                <w:sz w:val="20"/>
                <w:szCs w:val="20"/>
              </w:rPr>
              <w:t>]</w:t>
            </w:r>
          </w:p>
          <w:p w14:paraId="29947214" w14:textId="77777777" w:rsidR="00D94F0B" w:rsidRPr="000600ED" w:rsidRDefault="00D94F0B" w:rsidP="007E0FAE">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94F0B" w14:paraId="04AAAFB2" w14:textId="77777777" w:rsidTr="005071DD">
        <w:tc>
          <w:tcPr>
            <w:tcW w:w="9968" w:type="dxa"/>
            <w:gridSpan w:val="2"/>
          </w:tcPr>
          <w:p w14:paraId="15D73373" w14:textId="77777777" w:rsidR="00D94F0B" w:rsidRPr="000600ED" w:rsidRDefault="00D94F0B"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BDD7B32" w14:textId="77777777" w:rsidR="00000000" w:rsidRDefault="000600ED" w:rsidP="007E0FAE">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ACC24BF" w14:textId="77777777" w:rsidR="00D94F0B"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94F0B" w14:paraId="2EF33EFE" w14:textId="77777777" w:rsidTr="005071DD">
        <w:tc>
          <w:tcPr>
            <w:tcW w:w="9968" w:type="dxa"/>
            <w:gridSpan w:val="2"/>
          </w:tcPr>
          <w:p w14:paraId="23230054" w14:textId="77777777" w:rsidR="00D94F0B" w:rsidRDefault="00D94F0B" w:rsidP="007E0FAE">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0D066FE" w14:textId="77777777" w:rsidR="00D94F0B" w:rsidRDefault="00D94F0B" w:rsidP="005071DD">
            <w:pPr>
              <w:rPr>
                <w:rFonts w:asciiTheme="minorEastAsia"/>
                <w:sz w:val="20"/>
                <w:szCs w:val="20"/>
              </w:rPr>
            </w:pPr>
          </w:p>
          <w:p w14:paraId="260BD4E6" w14:textId="77777777" w:rsidR="00D94F0B" w:rsidRPr="007D422F" w:rsidRDefault="00D94F0B" w:rsidP="005071DD">
            <w:pPr>
              <w:rPr>
                <w:rFonts w:asciiTheme="majorEastAsia" w:eastAsiaTheme="majorEastAsia" w:hAnsiTheme="majorEastAsia"/>
                <w:sz w:val="20"/>
                <w:szCs w:val="20"/>
              </w:rPr>
            </w:pPr>
          </w:p>
        </w:tc>
      </w:tr>
    </w:tbl>
    <w:p w14:paraId="44C45C08" w14:textId="77777777" w:rsidR="00C71888" w:rsidRPr="00D94F0B" w:rsidRDefault="00D94F0B" w:rsidP="007E0FAE">
      <w:pPr>
        <w:jc w:val="left"/>
      </w:pPr>
      <w:r w:rsidRPr="000600ED">
        <w:rPr>
          <w:rFonts w:asciiTheme="minorEastAsia" w:hAnsiTheme="minorEastAsia" w:hint="eastAsia"/>
          <w:sz w:val="20"/>
          <w:szCs w:val="20"/>
        </w:rPr>
        <w:lastRenderedPageBreak/>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C71888" w:rsidRPr="00D94F0B" w:rsidSect="008046B5">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1D37" w14:textId="77777777" w:rsidR="00F7702F" w:rsidRDefault="00F7702F" w:rsidP="005676BB">
      <w:r>
        <w:separator/>
      </w:r>
    </w:p>
  </w:endnote>
  <w:endnote w:type="continuationSeparator" w:id="0">
    <w:p w14:paraId="4EE6087B" w14:textId="77777777" w:rsidR="00F7702F" w:rsidRDefault="00F7702F"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4DE0"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836A2D">
      <w:rPr>
        <w:b/>
        <w:noProof/>
      </w:rPr>
      <w:t>2</w:t>
    </w:r>
    <w:r>
      <w:rPr>
        <w:b/>
      </w:rPr>
      <w:fldChar w:fldCharType="end"/>
    </w:r>
    <w:r>
      <w:rPr>
        <w:lang w:val="ja-JP"/>
      </w:rPr>
      <w:t xml:space="preserve"> / </w:t>
    </w:r>
    <w:r>
      <w:rPr>
        <w:b/>
      </w:rPr>
      <w:fldChar w:fldCharType="begin"/>
    </w:r>
    <w:r>
      <w:rPr>
        <w:b/>
      </w:rPr>
      <w:instrText>NUMPAGES</w:instrText>
    </w:r>
    <w:r>
      <w:rPr>
        <w:b/>
      </w:rPr>
      <w:fldChar w:fldCharType="separate"/>
    </w:r>
    <w:r w:rsidR="00836A2D">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76AE" w14:textId="77777777" w:rsidR="00F7702F" w:rsidRDefault="00F7702F" w:rsidP="005676BB">
      <w:r>
        <w:separator/>
      </w:r>
    </w:p>
  </w:footnote>
  <w:footnote w:type="continuationSeparator" w:id="0">
    <w:p w14:paraId="233AAAB6" w14:textId="77777777" w:rsidR="00F7702F" w:rsidRDefault="00F7702F"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834D0"/>
    <w:rsid w:val="001114E9"/>
    <w:rsid w:val="001456F1"/>
    <w:rsid w:val="001D7781"/>
    <w:rsid w:val="002040F4"/>
    <w:rsid w:val="002209A5"/>
    <w:rsid w:val="0022547F"/>
    <w:rsid w:val="002376F2"/>
    <w:rsid w:val="00255618"/>
    <w:rsid w:val="00271FF9"/>
    <w:rsid w:val="002A4A81"/>
    <w:rsid w:val="00373C25"/>
    <w:rsid w:val="003847DD"/>
    <w:rsid w:val="003E0585"/>
    <w:rsid w:val="003E42F1"/>
    <w:rsid w:val="004039E9"/>
    <w:rsid w:val="004F74FF"/>
    <w:rsid w:val="005071DD"/>
    <w:rsid w:val="00547602"/>
    <w:rsid w:val="005676BB"/>
    <w:rsid w:val="006060F9"/>
    <w:rsid w:val="006A40B0"/>
    <w:rsid w:val="00762991"/>
    <w:rsid w:val="007979A1"/>
    <w:rsid w:val="007A60EA"/>
    <w:rsid w:val="007D422F"/>
    <w:rsid w:val="007E0FAE"/>
    <w:rsid w:val="008046B5"/>
    <w:rsid w:val="00836A2D"/>
    <w:rsid w:val="00877DF9"/>
    <w:rsid w:val="00942339"/>
    <w:rsid w:val="0096155B"/>
    <w:rsid w:val="009C4508"/>
    <w:rsid w:val="00A142FA"/>
    <w:rsid w:val="00A5639F"/>
    <w:rsid w:val="00AA4132"/>
    <w:rsid w:val="00AE1AA4"/>
    <w:rsid w:val="00BA3BCA"/>
    <w:rsid w:val="00BB617F"/>
    <w:rsid w:val="00BB7042"/>
    <w:rsid w:val="00C71888"/>
    <w:rsid w:val="00CE43FD"/>
    <w:rsid w:val="00CE5A12"/>
    <w:rsid w:val="00D817A4"/>
    <w:rsid w:val="00D94F0B"/>
    <w:rsid w:val="00DA77EB"/>
    <w:rsid w:val="00E05B15"/>
    <w:rsid w:val="00E0621B"/>
    <w:rsid w:val="00E36A54"/>
    <w:rsid w:val="00EA6A65"/>
    <w:rsid w:val="00F01199"/>
    <w:rsid w:val="00F7702F"/>
    <w:rsid w:val="00F92153"/>
    <w:rsid w:val="00FC0C9E"/>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14363A"/>
  <w14:defaultImageDpi w14:val="0"/>
  <w15:docId w15:val="{A6B0466F-C86F-402F-A665-3378772C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78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List Paragraph"/>
    <w:basedOn w:val="a"/>
    <w:uiPriority w:val="34"/>
    <w:qFormat/>
    <w:rsid w:val="00BB70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9002-BE7A-405A-A3FE-85827223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井上 奏子</cp:lastModifiedBy>
  <cp:revision>2</cp:revision>
  <dcterms:created xsi:type="dcterms:W3CDTF">2022-12-09T07:06:00Z</dcterms:created>
  <dcterms:modified xsi:type="dcterms:W3CDTF">2022-12-09T07:06:00Z</dcterms:modified>
</cp:coreProperties>
</file>